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Fortran 77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Lignelet, Patrice/ </w:t>
            </w:r>
          </w:p>
        </w:tc>
      </w:tr>
      <w:tr>
        <w:trPr>
          <w:trHeight w:val="567"/>
        </w:trPr>
        <w:tc>
          <w:tcPr>
            <w:tcW w:type="dxa" w:w="3000"/>
          </w:tcPr>
          <w:p>
            <w:r>
              <w:t>Edition</w:t>
            </w:r>
          </w:p>
        </w:tc>
        <w:tc>
          <w:tcPr>
            <w:tcW w:type="dxa" w:w="7000"/>
          </w:tcPr>
          <w:p>
            <w:r>
              <w:t>3ème édition</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2903115206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fortran 77/ langage fortran V/ </w:t>
            </w:r>
          </w:p>
        </w:tc>
      </w:tr>
    </w:tbl>
    <w:p>
      <w:pPr>
        <w:pStyle w:val="Heading3"/>
      </w:pPr>
      <w:r>
        <w:t>Résumé :</w:t>
      </w:r>
    </w:p>
    <w:p>
      <w:r>
        <w:t>Ce livre offre une présentation détaillée du langage Fortran 77, en abordant successivement les éléments fondamentaux, la structure des programmes, et les données structurées. Il est conçu pour guider le lecteur, qu'il soit débutant ou ayant une expérience préalable en programmation, à travers les concepts essentiels et les bonnes pratiques de programmation en Fortran 77.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