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Yebbou, Johan/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ISSN 1255-071X(N°:None)</w:t>
            </w:r>
          </w:p>
        </w:tc>
      </w:tr>
      <w:tr>
        <w:trPr>
          <w:trHeight w:val="567"/>
        </w:trPr>
        <w:tc>
          <w:tcPr>
            <w:tcW w:type="dxa" w:w="3000"/>
          </w:tcPr>
          <w:p>
            <w:r>
              <w:t>Numéro d'Identification</w:t>
            </w:r>
          </w:p>
        </w:tc>
        <w:tc>
          <w:tcPr>
            <w:tcW w:type="dxa" w:w="7000"/>
          </w:tcPr>
          <w:p>
            <w:r>
              <w:t>2711720993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géometrie/ précis de cours/ </w:t>
            </w:r>
          </w:p>
        </w:tc>
      </w:tr>
    </w:tbl>
    <w:p>
      <w:pPr>
        <w:pStyle w:val="Heading3"/>
      </w:pPr>
      <w:r>
        <w:t>Résumé :</w:t>
      </w:r>
    </w:p>
    <w:p>
      <w:r>
        <w:t>Ce titre indique un ouvrage ou une ressource dédiée à la géométrie, comprenant des exercices corrigés pour pratiquer, des conseils pour mieux comprendre et appliquer les notions, ainsi qu’un précis de cours clair et synthétique. Le contenu est adapté aux nouveaux programmes scolaires, garantissant une mise à jour conforme aux dernières exigences pédagogiques.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