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Dbase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 de l'utilisateur(N°:None)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 fichier/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pédagogique pour comprendre et utiliser efficacement dBASE IV. Il couvre les fonctionnalités essentielles du logiciel, allant de la création de bases de données à la programmation avancée, en passant par la gestion des fichiers et l'automatisation des tâches. L'objectif est de permettre aux lecteurs de développer des applications robustes et performantes en utilisant dBASE IV.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