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T2,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2-225-71511-7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intégrale de riemann/ sommes de Darboux/ dérivées partielle/ </w:t>
            </w:r>
          </w:p>
        </w:tc>
      </w:tr>
    </w:tbl>
    <w:p>
      <w:pPr>
        <w:pStyle w:val="Heading3"/>
      </w:pPr>
      <w:r>
        <w:t>Résumé :</w:t>
      </w:r>
    </w:p>
    <w:p>
      <w:r>
        <w:t>Cette section étend les concepts fondamentaux de l'intégration. On y explore les techniques de calcul des primitives (comme l'intégration par parties et le changement de variable) et l'application du théorème fondamental de l'analyse pour évaluer les intégrales définies. Le cours aborde également diverses applications géométriques du calcul intégral, telles que le calcul d'aires sous des courbes et de volumes de révolution.Équations Différentielles.Fonctions de Plusieurs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