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minérale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Pétrov, M/ Mikhilev, L/ Koukouchkine, Y/ OUMANSKI, Eugene/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452-462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 nucléaire/ halogénure d'hdrogèney/ </w:t>
            </w:r>
          </w:p>
        </w:tc>
      </w:tr>
    </w:tbl>
    <w:p>
      <w:pPr>
        <w:pStyle w:val="Heading3"/>
      </w:pPr>
      <w:r>
        <w:t>Résumé :</w:t>
      </w:r>
    </w:p>
    <w:p>
      <w:r>
        <w:t>Ce manuel de 462 pages offre une vue d'ensemble à la fois théorique et descriptive, de la chimie inorganique : Fondements en atomes, liaisons, périodicité ; Thermodynamique chimique, cinétique, solutions ;</w:t>
        <w:br/>
        <w:br/>
        <w:t>Analyse détaillée des éléments et leurs composés ; Sections sur les complexes de coordination, les métaux, gaz rares ; Dimension appliquée : environnement, récupération, annexe, exercices types.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