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 supérieures. T3, 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P. Thuillier/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 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2-225-71522-1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matrice/ algébre linéaire/ vecteur/ </w:t>
            </w:r>
          </w:p>
        </w:tc>
      </w:tr>
    </w:tbl>
    <w:p>
      <w:pPr>
        <w:pStyle w:val="Heading3"/>
      </w:pPr>
      <w:r>
        <w:t>Résumé :</w:t>
      </w:r>
    </w:p>
    <w:p>
      <w:r>
        <w:t>Ce cours aborde les fondements de l'algèbre moderne, en partant des structures de base (ensembles, lois, relations) jusqu’à des notions plus avancées en algèbre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