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physiques et chimiques de la combustion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Soete, Gérard de/ Feugier, Alain/ Salé, Bernard/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XVIII-165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Recherches et témoignages(N°:None)</w:t>
            </w:r>
          </w:p>
        </w:tc>
      </w:tr>
      <w:tr>
        <w:trPr>
          <w:trHeight w:val="567"/>
        </w:trPr>
        <w:tc>
          <w:tcPr>
            <w:tcW w:type="dxa" w:w="3000"/>
          </w:tcPr>
          <w:p>
            <w:r>
              <w:t>Notes Générales</w:t>
            </w:r>
          </w:p>
        </w:tc>
        <w:tc>
          <w:tcPr>
            <w:tcW w:type="dxa" w:w="7000"/>
          </w:tcPr>
          <w:p>
            <w:r>
              <w:t>Bibliogr. p. 157-158. Index</w:t>
            </w:r>
          </w:p>
        </w:tc>
      </w:tr>
      <w:tr>
        <w:trPr>
          <w:trHeight w:val="567"/>
        </w:trPr>
        <w:tc>
          <w:tcPr>
            <w:tcW w:type="dxa" w:w="3000"/>
          </w:tcPr>
          <w:p>
            <w:r>
              <w:t>Numéro d'Identification</w:t>
            </w:r>
          </w:p>
        </w:tc>
        <w:tc>
          <w:tcPr>
            <w:tcW w:type="dxa" w:w="7000"/>
          </w:tcPr>
          <w:p>
            <w:r>
              <w:t>2710802902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Vitesse de combustion/ Vitesse de front de flamme/ Radicaux libres (H•, OH•, O•)/ </w:t>
            </w:r>
          </w:p>
        </w:tc>
      </w:tr>
    </w:tbl>
    <w:p>
      <w:pPr>
        <w:pStyle w:val="Heading3"/>
      </w:pPr>
      <w:r>
        <w:t>Résumé :</w:t>
      </w:r>
    </w:p>
    <w:p>
      <w:r>
        <w:t>La combustion, telle qu'étudiée par Gérard de Soete, implique des aspects physiques et chimiques complexes. Physiquement, on observe des phénomènes de transfert de chaleur et de masse, ainsi que la propagation de flammes. Chimiquement, la combustion implique des réactions d'oxydation à haute température, impliquant la rupture de liaisons chimiques et la formation de nouveaux composés.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