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et équilibres chimiques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Chouaib, Fouad/ Huntz, Anne Marie/ Larcher, Claudine/ Michaut, Jean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des universités : 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2804117243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oxydoréduction/ affinité chimique/ inferenc/ </w:t>
            </w:r>
          </w:p>
        </w:tc>
      </w:tr>
    </w:tbl>
    <w:p>
      <w:pPr>
        <w:pStyle w:val="Heading3"/>
      </w:pPr>
      <w:r>
        <w:t>Résumé :</w:t>
      </w:r>
    </w:p>
    <w:p>
      <w:r>
        <w:t>Après un exposé des trois grands principes de la thermodynamique et des applications relatives aux gaz parfaits qui en découlent, les auteurs de cet ouvrage se sont principalement attachés à rédiger un manuel de thermodynamique chimique avec un développement important des équilibres en solutions. Un chapitre d'introduction à la cinétique chimique a été volontairement inséré afin d'établir un lien entre ces deux disciplines. Le principal objectif des auteurs a été de proposer aux étudiants en 1ère ou 2ème année à l'université un ouvrage accessible, mettant en évidence les concepts importants et leurs conséquences. En permettant au lecteur de se tester grâce à des exercices avec réponse ainsi que des problèmes comportant des solutions détaillées, les auteurs ont réalisé, davantage qu'une référence, un outil pédagogique pratique d'emploi.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