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General chemistry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Petrucci, Ralph H/ </w:t>
            </w:r>
          </w:p>
        </w:tc>
      </w:tr>
      <w:tr>
        <w:trPr>
          <w:trHeight w:val="567"/>
        </w:trPr>
        <w:tc>
          <w:tcPr>
            <w:tcW w:type="dxa" w:w="3000"/>
          </w:tcPr>
          <w:p>
            <w:r>
              <w:t>Edition</w:t>
            </w:r>
          </w:p>
        </w:tc>
        <w:tc>
          <w:tcPr>
            <w:tcW w:type="dxa" w:w="7000"/>
          </w:tcPr>
          <w:p>
            <w:r>
              <w:t>3 rd edition</w:t>
            </w:r>
          </w:p>
        </w:tc>
      </w:tr>
      <w:tr>
        <w:trPr>
          <w:trHeight w:val="567"/>
        </w:trPr>
        <w:tc>
          <w:tcPr>
            <w:tcW w:type="dxa" w:w="3000"/>
          </w:tcPr>
          <w:p>
            <w:r>
              <w:t>Adresse bib.</w:t>
            </w:r>
          </w:p>
        </w:tc>
        <w:tc>
          <w:tcPr>
            <w:tcW w:type="dxa" w:w="7000"/>
          </w:tcPr>
          <w:p>
            <w:r>
              <w:t xml:space="preserve">Macmillan Publishing/ Collier Macmillan Publishing/ </w:t>
            </w:r>
          </w:p>
        </w:tc>
      </w:tr>
      <w:tr>
        <w:trPr>
          <w:trHeight w:val="567"/>
        </w:trPr>
        <w:tc>
          <w:tcPr>
            <w:tcW w:type="dxa" w:w="3000"/>
          </w:tcPr>
          <w:p>
            <w:r>
              <w:t>Nombre de Pages</w:t>
            </w:r>
          </w:p>
        </w:tc>
        <w:tc>
          <w:tcPr>
            <w:tcW w:type="dxa" w:w="7000"/>
          </w:tcPr>
          <w:p>
            <w:r>
              <w:t>764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733-764</w:t>
            </w:r>
          </w:p>
        </w:tc>
      </w:tr>
      <w:tr>
        <w:trPr>
          <w:trHeight w:val="567"/>
        </w:trPr>
        <w:tc>
          <w:tcPr>
            <w:tcW w:type="dxa" w:w="3000"/>
          </w:tcPr>
          <w:p>
            <w:r>
              <w:t>Numéro d'Identification</w:t>
            </w:r>
          </w:p>
        </w:tc>
        <w:tc>
          <w:tcPr>
            <w:tcW w:type="dxa" w:w="7000"/>
          </w:tcPr>
          <w:p>
            <w:r>
              <w:t>0023950102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molécule/ liaison chimique/ </w:t>
            </w:r>
          </w:p>
        </w:tc>
      </w:tr>
    </w:tbl>
    <w:p>
      <w:pPr>
        <w:pStyle w:val="Heading3"/>
      </w:pPr>
      <w:r>
        <w:t>Résumé :</w:t>
      </w:r>
    </w:p>
    <w:p>
      <w:r>
        <w:t>General Chemistry: Principles and Modern Applications is recognized for its superior problems, lucid writing, and precision of argument. This updated and expanded edition retains the popular and innovative features of previous editionsâ including Feature Problems, follow-up Integrative and Practice Exercises to accompany every in-chapter Example, and Focus On application boxes, as well as new Keep in Mind marginal notes. Topics covered include atoms and the atomic theory, chemical compounds and reactions, gases, Thermochemistry, electrons in atoms, chemical bonding, liquids, solids, and intermolecular forces, chemical kinetics, principles of chemical equilibrium, acids and bases, electrochemistry, representative and transitional elements, and nuclear and organic chemistry. For individuals interested in a broad overview of chemical principles and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