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numérique.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Soudani, Azeddine/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9789961020180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numérique/ résolution numérique/ </w:t>
            </w:r>
          </w:p>
        </w:tc>
      </w:tr>
    </w:tbl>
    <w:p>
      <w:pPr>
        <w:pStyle w:val="Heading3"/>
      </w:pPr>
      <w:r>
        <w:t>Résumé :</w:t>
      </w:r>
    </w:p>
    <w:p>
      <w:r>
        <w:t>Cet ouvrage est un complément du premier ouvrage intitulé : calcul numérique dans sa première partie donnant un cours sur les méthodes fondamentales de l’analyse numérique. Il comporte un recueil d’exercices et de problèmes résolus avec parfois un exposé de la méthode ; de l’organigramme, du programme et des résultats commentés ; qui doit être accessible à tout étudiant ayant suivi une première année d’études supérieures scientifiques. Il s’adresse à l’origine à un large public des étudiants de licence et de master dans les filières scientifiques ou en formation d’ingénieur. Il inclut d’assez nombreux exercices, souvent élémentaires dans l’espoir d’aider à la compréhension des non-spécialistes. Ces exercices reprennent en particulier les sujets d’examen et les séries de TD proposés aux étudiants. D’autre part ; il y a des problèmes d’application destinés plutôt à des étudiants ayant une plus solide formation en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