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Cinétique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Soustelle,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231-235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9782746230026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élement fondamentau/ collision/ </w:t>
            </w:r>
          </w:p>
        </w:tc>
      </w:tr>
    </w:tbl>
    <w:p>
      <w:pPr>
        <w:pStyle w:val="Heading3"/>
      </w:pPr>
      <w:r>
        <w:t>Résumé :</w:t>
      </w:r>
    </w:p>
    <w:p>
      <w:r>
        <w:t>Ce livre constitue une introduction complète à la cinétique chimique, couvrant les aspects fondamentaux de la discipline, des lois expérimentales aux mécanismes de réaction et aux méthodes de résolution.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