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windows à Linux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Michel/ </w:t>
            </w:r>
          </w:p>
        </w:tc>
      </w:tr>
      <w:tr>
        <w:trPr>
          <w:trHeight w:val="567"/>
        </w:trPr>
        <w:tc>
          <w:tcPr>
            <w:tcW w:type="dxa" w:w="3000"/>
          </w:tcPr>
          <w:p>
            <w:r>
              <w:t>Adresse bib.</w:t>
            </w:r>
          </w:p>
        </w:tc>
        <w:tc>
          <w:tcPr>
            <w:tcW w:type="dxa" w:w="7000"/>
          </w:tcPr>
          <w:p>
            <w:r>
              <w:t xml:space="preserve">OEM/ </w:t>
            </w:r>
          </w:p>
        </w:tc>
      </w:tr>
      <w:tr>
        <w:trPr>
          <w:trHeight w:val="567"/>
        </w:trPr>
        <w:tc>
          <w:tcPr>
            <w:tcW w:type="dxa" w:w="3000"/>
          </w:tcPr>
          <w:p>
            <w:r>
              <w:t>Nombre de Pages</w:t>
            </w:r>
          </w:p>
        </w:tc>
        <w:tc>
          <w:tcPr>
            <w:tcW w:type="dxa" w:w="7000"/>
          </w:tcPr>
          <w:p>
            <w:r>
              <w:t>380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Pro micro(N°:None)</w:t>
            </w:r>
          </w:p>
        </w:tc>
      </w:tr>
      <w:tr>
        <w:trPr>
          <w:trHeight w:val="567"/>
        </w:trPr>
        <w:tc>
          <w:tcPr>
            <w:tcW w:type="dxa" w:w="3000"/>
          </w:tcPr>
          <w:p>
            <w:r>
              <w:t>Notes Générales</w:t>
            </w:r>
          </w:p>
        </w:tc>
        <w:tc>
          <w:tcPr>
            <w:tcW w:type="dxa" w:w="7000"/>
          </w:tcPr>
          <w:p>
            <w:r>
              <w:t>Index p.p. 377-380</w:t>
            </w:r>
          </w:p>
        </w:tc>
      </w:tr>
      <w:tr>
        <w:trPr>
          <w:trHeight w:val="567"/>
        </w:trPr>
        <w:tc>
          <w:tcPr>
            <w:tcW w:type="dxa" w:w="3000"/>
          </w:tcPr>
          <w:p>
            <w:r>
              <w:t>Numéro d'Identification</w:t>
            </w:r>
          </w:p>
        </w:tc>
        <w:tc>
          <w:tcPr>
            <w:tcW w:type="dxa" w:w="7000"/>
          </w:tcPr>
          <w:p>
            <w:r>
              <w:t>2746400936</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Linux (système d'exploitation)/ système d'exploitation/ </w:t>
            </w:r>
          </w:p>
        </w:tc>
      </w:tr>
    </w:tbl>
    <w:p>
      <w:pPr>
        <w:pStyle w:val="Heading3"/>
      </w:pPr>
      <w:r>
        <w:t>Résumé :</w:t>
      </w:r>
    </w:p>
    <w:p>
      <w:r>
        <w:t>Linux : la plus grande bibliothèque logicielle gratuite du monde ! Bureautique, arts graphiques, conception multimédia, jeux..., de nombreux programmes libres et de qualité sont aujourd'hui disponibles sous Linux. Linux, c'est aussi la sécurité des échanges sur Internet et une vitesse d'exécution supérieure des applications. Pourtant bon nombre d'utilisateurs hésitent encore à franchir le pas ou se trouvent désorientés face à ce nouveau système d'exploitation. Et vous, que choisissez-vous ?</w:t>
        <w:br/>
        <w:br/>
        <w:t>L'installation, le paramétrage et l'utilisation de Linux sont aujourd'hui accessibles à tous. Mais comment être certain de faire le bon choix ? Grâce à ce livre, évaluez par vous-même les atouts et les faiblesses des deux OS et effectuez une transition tout en douceur de Windows (95/98/NT4/2000) vers Linux.</w:t>
        <w:br/>
        <w:br/>
        <w:t>Utilisation, applications, personnalisation : comparez les deux systèmes d'exploitation avant de faire votre choix.</w:t>
        <w:br/>
        <w:br/>
        <w:t>La réponse aux questions que vous vous posez sur Linux : "Mon ordinateur est-il compatible avec Linux ? Pourquoi passer à Linux ?"</w:t>
        <w:br/>
        <w:br/>
        <w:t>Découvrez, pour la plupart des applications de base de Windows, le ou les programmes Linux comparables, dans les distributions Red Hat et SuSE .</w:t>
        <w:br/>
        <w:br/>
        <w:t>Accédez à de multiples utilitaires, sans équivalent dans le monde Windows, qui vous permettront d'optimiser l'utilisation de votre ordinateur.</w:t>
        <w:br/>
        <w:br/>
        <w:t>Laissez-vous guider pas à pas dans l'installation et la configuration de vos périphériques.</w:t>
        <w:br/>
        <w:br/>
        <w:t>Apprenez à utiliser les applications livrées avec les interfaces graphiques KDE et Gnome.</w:t>
        <w:br/>
        <w:br/>
        <w:t>Personnalisez l'aspect graphique de ces interfaces.</w:t>
        <w:br/>
        <w:br/>
        <w:t>Paramétrez l'accès au Web, à la messagerie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