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Millot, Claude/ Assfeld, Xavier/ Rivail, Jean 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2100041924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quantique/ diagramme d'orbitale moléculaire/ </w:t>
            </w:r>
          </w:p>
        </w:tc>
      </w:tr>
    </w:tbl>
    <w:p>
      <w:pPr>
        <w:pStyle w:val="Heading3"/>
      </w:pPr>
      <w:r>
        <w:t>Résumé :</w:t>
      </w:r>
    </w:p>
    <w:p>
      <w:r>
        <w:t>Cet ouvrage s'adresse aux étudiants de second cycle universitaire en chimie physique, chimie, sciences physiques ou physique, ainsi qu'aux étudiants de troisième cycle désireux d'acquérir ou de revoir les bases de la chimie quantique. Après une introduction à la mécanique quantique, il aborde les diverses méthodes permettant d'élucider la structure électronique de la matière : utilisation de la symétrie moléculaire pour la description de la structure des molécules et l'obtention de diagramme d'orbitales moléculaires, théorie des bandes électroniques dans les solides, symétrie des états multi-électroniques, spectroscopie, méthodes de Hartree-Fock et postHartree-Fock... Chaque chapitre débute par de brefs rappels des points de cours concernés, qui introduisent de nombreux exercices et problèmes corrigés, visant à faciliter l'assimilation des concepts. Les corrigés, souvent détaillés, ont été délibérément séparés des énoncés pour inciter le lecteur à résoudre les exercices avant d'en lire les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