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Mhanni,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9789961017753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thermodynamique chimique/ </w:t>
            </w:r>
          </w:p>
        </w:tc>
      </w:tr>
    </w:tbl>
    <w:p>
      <w:pPr>
        <w:pStyle w:val="Heading3"/>
      </w:pPr>
      <w:r>
        <w:t>Résumé :</w:t>
      </w:r>
    </w:p>
    <w:p>
      <w:r>
        <w:t>Cet ouvrage est conforme au programme de thermodynamique chimique destiné aux étudiants du premier cycle universitaire: première année L.M.D. des Universités Scientifiques (S.T; S.M.; S.N.V.) et classes préparatoires aux écoles d’ingénieur. Ce manuel constitue un document pédagogique au service des étudiants, dans lequel nous présentons, les concepts et principes de la thermodynamique chimique de façon simple avec des exemples précis, afin de permettre au lecteur de saisir leur contenu: - Premier et deuxième principe de la thermodynamique - Enthalpie libre et équilibres chimiques.</w:t>
        <w:br/>
        <w:br/>
        <w:t>De nombreux exercices avec les solutions détaillées sont proposés à la fin de chaque chapitre. D’autres exercices pédagogiques sont intégrés dans le développement du cours permettant de bien assimiler les notions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