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chimique et électrochimique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Inedx</w:t>
            </w:r>
          </w:p>
        </w:tc>
      </w:tr>
      <w:tr>
        <w:trPr>
          <w:trHeight w:val="567"/>
        </w:trPr>
        <w:tc>
          <w:tcPr>
            <w:tcW w:type="dxa" w:w="3000"/>
          </w:tcPr>
          <w:p>
            <w:r>
              <w:t>Numéro d'Identification</w:t>
            </w:r>
          </w:p>
        </w:tc>
        <w:tc>
          <w:tcPr>
            <w:tcW w:type="dxa" w:w="7000"/>
          </w:tcPr>
          <w:p>
            <w:r>
              <w:t>2100055453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réaction chimique/ équilibre chimique/ </w:t>
            </w:r>
          </w:p>
        </w:tc>
      </w:tr>
    </w:tbl>
    <w:p>
      <w:pPr>
        <w:pStyle w:val="Heading3"/>
      </w:pPr>
      <w:r>
        <w:t>Résumé :</w:t>
      </w:r>
    </w:p>
    <w:p>
      <w:r>
        <w:t>Cet ouvrage présente les concepts fondamentaux de la thermodynamique appliqués à l'étude des réactions chimiques. Les grandeurs telles que le potentiel chimique, le potentiel électrochimique, l'activité, les grandeurs molaires de réaction (H, G, S) et les grandeurs électrochimiques de réaction sont ainsi expliquées. Elles permettent de décrire et de prévoir l'évolution d'une réaction chimique. Les deux derniers chapitres du livre sont plus particulièrement consacrés aux réactions électrochimiques. Ils permettent notamment de comprendre comment, dans une pile, l'énergie chimique est convertie en énergie électrique. Des exercices avec solution développée sont disséminés dans le cours et des exercices avec réponses sont proposés en fin de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