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Butin,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 Edition/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 :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9782705680633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A l'instar de Monsieur Jourdain et de sa prose, chacun "fait" de la théorie de Galois sans le savoir, parce qu'il a appris un jour que la quadrature de cercle et de résolution par radicaux des équations de degré supérieur ou égal à cinq sont impossibles. Cependant, l'intérêt de la théorie de Galois réside surtout dans la correspondance qu'elle établie entre des corps et des groupes, correspondance utilisée dans de nombreuses applications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