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Rabasso,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hybridation/ fonction oxygénée/ </w:t>
            </w:r>
          </w:p>
        </w:tc>
      </w:tr>
    </w:tbl>
    <w:p>
      <w:pPr>
        <w:pStyle w:val="Heading3"/>
      </w:pPr>
      <w:r>
        <w:t>Résumé :</w:t>
      </w:r>
    </w:p>
    <w:p>
      <w:r>
        <w:t>L'auteur a pris le parti d'aborder la chimie organique comme un jeune enseignant qui n'oublie pas comment les étudiants apprennent aujourd'hui cette matière. " Cet ouvrage aborde les concepts fondamentaux qui vont permettre à l'étudiant de comprendre les différentes notions de base pour pouvoir plus tard envisager l'étude des réactions plus complexes. Cet ouvrage correspond aux enseignements du premier cycle de chimie (Licence).</w:t>
        <w:br/>
        <w:br/>
        <w:t>L'ouvrage est divisé en trois parties : Une partie "généralités" comprenant un tableau de pKa des différentes espèces rencontrées en chimie organique, des chapitres sur la stéréochimie et les effets électroniques : de quoi bien débuter en chimie organique et comprendre ce qui sera traité ensuite ; La deuxième partie traite de l'étude des grandes fonctions (alcènes, alcynes, etc.) ; La troisième partie traite les méthodes spectroscopiques (infra-rouge et RMN) en abordant la théorie sans rentrer dans les détails mathématiques.</w:t>
        <w:br/>
        <w:br/>
        <w:t>Puis concrètement pour chaque fonction étudiée dans la deuxième partie, le lecteur retrouve les données infra-rouge et RMN caractéristiques. Les " plus " : Très nombreuses illustrations en couleurs ; Style agréable facilitant la compréhension du texte ; bibliographie détaillée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