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chimie fossile à la chimie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Rup Jacques, Sandrine/ Jacques, Eric/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253-257</w:t>
            </w:r>
          </w:p>
        </w:tc>
      </w:tr>
      <w:tr>
        <w:trPr>
          <w:trHeight w:val="567"/>
        </w:trPr>
        <w:tc>
          <w:tcPr>
            <w:tcW w:type="dxa" w:w="3000"/>
          </w:tcPr>
          <w:p>
            <w:r>
              <w:t>Numéro d'Identification</w:t>
            </w:r>
          </w:p>
        </w:tc>
        <w:tc>
          <w:tcPr>
            <w:tcW w:type="dxa" w:w="7000"/>
          </w:tcPr>
          <w:p>
            <w:r>
              <w:t>9782340016750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durable/ matière plastique/ </w:t>
            </w:r>
          </w:p>
        </w:tc>
      </w:tr>
    </w:tbl>
    <w:p>
      <w:pPr>
        <w:pStyle w:val="Heading3"/>
      </w:pPr>
      <w:r>
        <w:t>Résumé :</w:t>
      </w:r>
    </w:p>
    <w:p>
      <w:r>
        <w:t>La chimie fossile fait référence à l'utilisation de ressources non renouvelables, comme le pétrole et le charbon, pour produire des matériaux et des produits chimiques. En revanche, la chimie durable se concentre sur des méthodes de production qui minimisent l'impact environnemental, en utilisant des ressources renouvelables et en favorisant des processus plus écologiques.</w:t>
        <w:br/>
        <w:br/>
        <w:br/>
        <w:br/>
        <w:t>Ce passage met en lumière la nécessité de repenser nos pratiques chimiques pour répondre aux défis environnementaux actuels, tels que le changement climatique et la pollution. La chimie durable vise à développer des solutions innovantes qui respectent l'environnement tout en répondant aux besoins de la société. En résumé, il s'agit d'un appel à adopter des pratiques plus responsables et durables dans le domaine de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