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618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609-618</w:t>
            </w:r>
          </w:p>
        </w:tc>
      </w:tr>
      <w:tr>
        <w:trPr>
          <w:trHeight w:val="567"/>
        </w:trPr>
        <w:tc>
          <w:tcPr>
            <w:tcW w:type="dxa" w:w="3000"/>
          </w:tcPr>
          <w:p>
            <w:r>
              <w:t>Numéro d'Identification</w:t>
            </w:r>
          </w:p>
        </w:tc>
        <w:tc>
          <w:tcPr>
            <w:tcW w:type="dxa" w:w="7000"/>
          </w:tcPr>
          <w:p>
            <w:r>
              <w:t>2744020567</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développement logiciel/ </w:t>
            </w:r>
          </w:p>
        </w:tc>
      </w:tr>
    </w:tbl>
    <w:p>
      <w:pPr>
        <w:pStyle w:val="Heading3"/>
      </w:pPr>
      <w:r>
        <w:t>Résumé :</w:t>
      </w:r>
    </w:p>
    <w:p>
      <w:r>
        <w:t>L'utilisation des boîtes de dialogue, mise en place de menus, barres d'outils et barres d'état, manipulations graphiques, accès au système de fichiers, manipulations de données tabulaires, bases de données locales et distantes, accès au Registre de Windows, interfaçage de Microsoft Word et Microsoft Excel, etc. La programmation Télécom et Internet est également largement abordée. Après avoir appris à composer des numéros de téléphone par l'intermédiaire d'un modem RTC, vous verrez à quel point il est simple de réaliser un client HTTP pour naviguer sur le Web et un client FTP pour télécharger des fichiers. Vous découvrirez également comment consommer et définir vos propres services Web. Enfin, vous apprendrez à réaliser des programmes ASP.NET destinés à être utilisés dans un navigateur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