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projet workflow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Levan, Serge K/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IV-283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273-276 Glossaire</w:t>
            </w:r>
          </w:p>
        </w:tc>
      </w:tr>
      <w:tr>
        <w:trPr>
          <w:trHeight w:val="567"/>
        </w:trPr>
        <w:tc>
          <w:tcPr>
            <w:tcW w:type="dxa" w:w="3000"/>
          </w:tcPr>
          <w:p>
            <w:r>
              <w:t>Numéro d'Identification</w:t>
            </w:r>
          </w:p>
        </w:tc>
        <w:tc>
          <w:tcPr>
            <w:tcW w:type="dxa" w:w="7000"/>
          </w:tcPr>
          <w:p>
            <w:r>
              <w:t>2212090714</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application/ logiciel de groupe/ </w:t>
            </w:r>
          </w:p>
        </w:tc>
      </w:tr>
    </w:tbl>
    <w:p>
      <w:pPr>
        <w:pStyle w:val="Heading3"/>
      </w:pPr>
      <w:r>
        <w:t>Résumé :</w:t>
      </w:r>
    </w:p>
    <w:p>
      <w:r>
        <w:t>L'auteur met systématiquement en évidence les contenus humains et organisationnels des processus d'une part, et les implications technologiques des applications de workflow d'autre part, apportant ainsi un triple éclairage sur les méthodes, techniques et outils du Work Management .</w:t>
        <w:br/>
        <w:br/>
        <w:br/>
        <w:br/>
        <w:t>Après avoir présenté le modèle de référence de la Workflow Management Coalition et les concepts de base du workflow, l'auteur rappelle en quoi consiste une application de groupware. Il présente ensuite une nouvelle typologie des applications de workflow à travers le concept de Workware.</w:t>
        <w:br/>
        <w:br/>
        <w:br/>
        <w:br/>
        <w:t>L'auteur montre la convergence entre les nouvelles méthodes de gestion de la performance (méthodes ABC/ABM), la reconfiguration de processus et un projet de workflow. Au-delà des concepts, il décrit l'anatomie d'une application de workflow à travers l'illustration d'un environnement de Projectware dédié aux processus projet. Enfin l'ouvrage expose les cinq étapes de la Méthode MAIN ® , méthode de conduite de projets de groupware et de workflow. En annexe, l'auteur commente et illustre le glossaire complet de la Workflow Management Coalition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