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 3.2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521-530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2-7440-0206-2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HTML/ </w:t>
            </w:r>
          </w:p>
        </w:tc>
      </w:tr>
    </w:tbl>
    <w:p>
      <w:pPr>
        <w:pStyle w:val="Heading3"/>
      </w:pPr>
      <w:r>
        <w:t>Résumé :</w:t>
      </w:r>
    </w:p>
    <w:p>
      <w:r>
        <w:t>HTML 3.2, publié en 1997 par le W3C, est une version standard du langage HTML (HyperText Markup Language). Il marque une étape importante dans la structuration des pages web à une époque où le web devenait largement accessible.</w:t>
        <w:br/>
        <w:br/>
        <w:t>Principales caractéristiques :</w:t>
        <w:br/>
        <w:br/>
        <w:t>Normalisation de balises introduites par les navigateurs (comme &lt;FONT&gt;, &lt;CENTER&gt;, &lt;APPLET&gt;).</w:t>
        <w:br/>
        <w:br/>
        <w:t>Prise en charge des tableaux (&lt;TABLE&gt;, &lt;TR&gt;, &lt;TD&gt;) pour l'organisation visuelle du contenu.</w:t>
        <w:br/>
        <w:br/>
        <w:t>Introduction des feuilles de style CSS (de manière très basique).</w:t>
        <w:br/>
        <w:br/>
        <w:t>Support des scripts avec l'intégration de JavaScript.</w:t>
        <w:br/>
        <w:br/>
        <w:t>Formulaires améliorés pour permettre des interactions avec les utilisateurs.</w:t>
        <w:br/>
        <w:br/>
        <w:t>Compatibilité accrue entre navigateurs, notamment Netscape Navigator et Internet Explorer.</w:t>
        <w:br/>
        <w:br/>
        <w:t>HTML 3.2 a permis d'unifier les pratiques du web de l’époque, mais comportait encore de nombreuses balises de mise en forme directe, remplacées plus tard par CSS dans HTML 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