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Abrégé de chimie organique.T2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Miocque, M./ Gautier, J. A./ Combet Farnoux, Claude/ Moskowitz, Henri/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Précis de pharmacie(N°:None)</w:t>
            </w:r>
          </w:p>
        </w:tc>
      </w:tr>
      <w:tr>
        <w:trPr>
          <w:trHeight w:val="567"/>
        </w:trPr>
        <w:tc>
          <w:tcPr>
            <w:tcW w:type="dxa" w:w="3000"/>
          </w:tcPr>
          <w:p>
            <w:r>
              <w:t>Notes Générales</w:t>
            </w:r>
          </w:p>
        </w:tc>
        <w:tc>
          <w:tcPr>
            <w:tcW w:type="dxa" w:w="7000"/>
          </w:tcPr>
          <w:p>
            <w:r>
              <w:t>Index p.p 282-288</w:t>
            </w:r>
          </w:p>
        </w:tc>
      </w:tr>
      <w:tr>
        <w:trPr>
          <w:trHeight w:val="567"/>
        </w:trPr>
        <w:tc>
          <w:tcPr>
            <w:tcW w:type="dxa" w:w="3000"/>
          </w:tcPr>
          <w:p>
            <w:r>
              <w:t>Numéro d'Identification</w:t>
            </w:r>
          </w:p>
        </w:tc>
        <w:tc>
          <w:tcPr>
            <w:tcW w:type="dxa" w:w="7000"/>
          </w:tcPr>
          <w:p>
            <w:r>
              <w:t>2225454086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aromaticité/ Sulfonation/ mutarotation/ </w:t>
            </w:r>
          </w:p>
        </w:tc>
      </w:tr>
    </w:tbl>
    <w:p>
      <w:pPr>
        <w:pStyle w:val="Heading3"/>
      </w:pPr>
      <w:r>
        <w:t>Résumé :</w:t>
      </w:r>
    </w:p>
    <w:p>
      <w:r>
        <w:t>Ce deuxième tome de l'abrégé de chimie organique constitue la suite logique et le complément du premier, dans lequel, après l'étude des généralités et de la série alophatique, apparaîssent les biomolécules les plus courantes. Dévolu à l'étude des molécules cycliques, ce tome comporte trois parties : La série alicyclique qui comprend les cyclanes et leurs dérivés, avec une brève introduction à la connaissance des stéroïdes, et les terpènes ; La série aromatique consacré à l'étude du benzène, de ses homologues mono ou pluricycliques, ainsi qu'aux familles fonctionnelles les plus caractéristiques et les plus importantes qui en dérivent ; La série hétérocyclique, présentée sous ses aspects généraux et illustrée par l'étude des séries les plus courantes. Cet abrégé a été rédigé à l'intention des étudiants de seconde année des facultés de sciences pharmaceutiques. Nul doute cependant qu'il pourra également être utile aux étudiants en Biologie ou en Médecine.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