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Réactions et équilibres chimiques.T1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Baharmast, Bahman/ Bouteillon, Jacques/ Fabry, Pierre/ Barler, Roger/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p.p.305-308</w:t>
            </w:r>
          </w:p>
        </w:tc>
      </w:tr>
      <w:tr>
        <w:trPr>
          <w:trHeight w:val="567"/>
        </w:trPr>
        <w:tc>
          <w:tcPr>
            <w:tcW w:type="dxa" w:w="3000"/>
          </w:tcPr>
          <w:p>
            <w:r>
              <w:t>Numéro d'Identification</w:t>
            </w:r>
          </w:p>
        </w:tc>
        <w:tc>
          <w:tcPr>
            <w:tcW w:type="dxa" w:w="7000"/>
          </w:tcPr>
          <w:p>
            <w:r>
              <w:t>9782743015459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transformation chimique/ aspect thermodynamique/ </w:t>
            </w:r>
          </w:p>
        </w:tc>
      </w:tr>
    </w:tbl>
    <w:p>
      <w:pPr>
        <w:pStyle w:val="Heading3"/>
      </w:pPr>
      <w:r>
        <w:t>Résumé :</w:t>
      </w:r>
    </w:p>
    <w:p>
      <w:r>
        <w:t>En deux tomes, Réactions et équilibres chimiques couvre l'essentiel du programme de chimie des licences 1 à 3 de chimie et des licences pluridisciplinaires de biologie et de sciences physiques.</w:t>
        <w:br/>
        <w:br/>
        <w:br/>
        <w:br/>
        <w:t>S'inscrivant dans une démarche pédagogique progressive, cet ouvrage vise à guider l'étudiant pas à pas à l'université afin de favoriser sa capacité de résolution et d'argumentation à partir d'exercices de difficultés variées.</w:t>
        <w:br/>
        <w:br/>
        <w:br/>
        <w:br/>
        <w:t>Le tome 1, Des liaisons aux transformations chimiques, aspects thermodynamiques et cinétiques, traite des concepts clés et structurants de la chimie (éléments d'atomistique, liaisons chimiques et structure de la matière, fondements thermodynamiques et cinétiques des transformations chimiques,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