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Mecanismes de base en 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Mulengi, Kajima/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Referance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substitution/ </w:t>
            </w:r>
          </w:p>
        </w:tc>
      </w:tr>
    </w:tbl>
    <w:p>
      <w:pPr>
        <w:pStyle w:val="Heading3"/>
      </w:pPr>
      <w:r>
        <w:t>Résumé :</w:t>
      </w:r>
    </w:p>
    <w:p>
      <w:r>
        <w:t>Nous destinos cet ouvrage a l'étudiant qui, pour la premiére fois, aborde l'étude des mécanisme réactionnels en chimie organique, nous espérens qu'il peurra également étre consulté, avec prefit, par un lecteur plus avisé.</w:t>
        <w:br/>
        <w:br/>
        <w:t>La plupart des réactions chimiques organique peuvent étre ramenées a 4 groupes principaux: les additions, les substitutions, les éliminations et les transpositions.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