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Manager avec les ERP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Lequeux, Jean Louis/ </w:t>
            </w:r>
          </w:p>
        </w:tc>
      </w:tr>
      <w:tr>
        <w:trPr>
          <w:trHeight w:val="567"/>
        </w:trPr>
        <w:tc>
          <w:tcPr>
            <w:tcW w:type="dxa" w:w="3000"/>
          </w:tcPr>
          <w:p>
            <w:r>
              <w:t>Adresse bib.</w:t>
            </w:r>
          </w:p>
        </w:tc>
        <w:tc>
          <w:tcPr>
            <w:tcW w:type="dxa" w:w="7000"/>
          </w:tcPr>
          <w:p>
            <w:r>
              <w:t xml:space="preserve">Editions d'organisation/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2708122347</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d'information/ Conduite du changement/ </w:t>
            </w:r>
          </w:p>
        </w:tc>
      </w:tr>
    </w:tbl>
    <w:p>
      <w:pPr>
        <w:pStyle w:val="Heading3"/>
      </w:pPr>
      <w:r>
        <w:t>Résumé :</w:t>
      </w:r>
    </w:p>
    <w:p>
      <w:r>
        <w:t>Cet ouvrage propose une analyse approfondie du rôle des ERP (Enterprise Resource Planning) ou progiciels de gestion intégrés dans la transformation des organisations. Il met en lumière la manière dont ces outils structurent et automatisent les processus de gestion, en favorisant l’intégration des données à l’échelle de l’entreprise.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