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Perrot,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Annexe</w:t>
            </w:r>
          </w:p>
        </w:tc>
      </w:tr>
      <w:tr>
        <w:trPr>
          <w:trHeight w:val="567"/>
        </w:trPr>
        <w:tc>
          <w:tcPr>
            <w:tcW w:type="dxa" w:w="3000"/>
          </w:tcPr>
          <w:p>
            <w:r>
              <w:t>Numéro d'Identification</w:t>
            </w:r>
          </w:p>
        </w:tc>
        <w:tc>
          <w:tcPr>
            <w:tcW w:type="dxa" w:w="7000"/>
          </w:tcPr>
          <w:p>
            <w:r>
              <w:t>2100039431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 thermochimie/ potentiel chimique/ </w:t>
            </w:r>
          </w:p>
        </w:tc>
      </w:tr>
    </w:tbl>
    <w:p>
      <w:pPr>
        <w:pStyle w:val="Heading3"/>
      </w:pPr>
      <w:r>
        <w:t>Résumé :</w:t>
      </w:r>
    </w:p>
    <w:p>
      <w:r>
        <w:t>La thermodynamique chimique est une branche de la chimie qui étudie les échanges d'énergie et les transformations de la matière au cours des réactions chimiques. Elle repose sur des principes fondamentaux, tels que la conservation de l'énergie, et utilise des concepts comme l'enthalpie, l'entropie et l'énergie libre pour décrire et prédire le comportement des systèmes chimiques.</w:t>
        <w:br/>
        <w:br/>
        <w:br/>
        <w:br/>
        <w:t>En résumé, la thermodynamique chimique permet de comprendre comment les réactions se produisent, quelles conditions favorisent leur avancement, et comment l'énergie est transférée ou transformée dans ces processus. C'est un outil essentiel pour les chimistes, car il aide à concevoir des réactions plus efficaces et à optimiser les conditions de réaction. Si vous avez besoin de détails spécifiques ou d'exemples,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