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 Michel/ Habrias, Henri/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Bibliogr. Index p.p.285-288</w:t>
            </w:r>
          </w:p>
        </w:tc>
      </w:tr>
      <w:tr>
        <w:trPr>
          <w:trHeight w:val="567"/>
        </w:trPr>
        <w:tc>
          <w:tcPr>
            <w:tcW w:type="dxa" w:w="3000"/>
          </w:tcPr>
          <w:p>
            <w:r>
              <w:t>Numéro d'Identification</w:t>
            </w:r>
          </w:p>
        </w:tc>
        <w:tc>
          <w:tcPr>
            <w:tcW w:type="dxa" w:w="7000"/>
          </w:tcPr>
          <w:p>
            <w:r>
              <w:t>9782100050239</w:t>
            </w:r>
          </w:p>
        </w:tc>
      </w:tr>
      <w:tr>
        <w:trPr>
          <w:trHeight w:val="567"/>
        </w:trPr>
        <w:tc>
          <w:tcPr>
            <w:tcW w:type="dxa" w:w="3000"/>
          </w:tcPr>
          <w:p>
            <w:r>
              <w:t>Sujet(s)</w:t>
            </w:r>
          </w:p>
        </w:tc>
        <w:tc>
          <w:tcPr>
            <w:tcW w:type="dxa" w:w="7000"/>
          </w:tcPr>
          <w:p>
            <w:r>
              <w:t xml:space="preserve">UML (informatique)/ Java (langage de programmation)/ </w:t>
            </w:r>
          </w:p>
        </w:tc>
      </w:tr>
    </w:tbl>
    <w:p>
      <w:pPr>
        <w:pStyle w:val="Heading3"/>
      </w:pPr>
      <w:r>
        <w:t>Résumé :</w:t>
      </w:r>
    </w:p>
    <w:p>
      <w:r>
        <w:t>Cet ouvrage introduit les concepts et la signification de la notation UML (Unified Modeling Language). La portée pratique de ces concepts s'est illustrée par des exemples de conception de systèmes d'information et d'applications techniques programmées en Java. La deuxième édition a été enrichie d'un chapitre sur une modélisation détaillée en UML d'une gestion d'un site marchand permettant d'aborder le développement d'applications Web clients/serveurs d'entreprise pour le e-commerce, Internet et les intranets. L'ouvrage introduit ainsi les EJB (Enterprise Java Beans) et les nouvelles architectures multiniveaux composées de serveurs Web et de serveurs d'applications développées en utilisant le nouveau standard de composant métier distribué. Le CD-Rom contient : • Tous les fichiers sources des exemples de programmation en Java 1.0 ; • L'outil de modélisation UML Rational Rose 2000 (version d'évaluation pour Windows 95/98) ; • L'outil SilverStream 3.0 (version d'évaluation pour Windows 95/98 pour la partie " désigner " et Windows NT ou Unix pour la partie " server "). Les professionnels ainsi que les étudiants en informatique trouveront dans cet ouvrage un outil pratique pour comprendre et utiliser efficacement la notation UML dans un contexte de développement d'applications d'entreprise.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