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 coeur de Java 2.V1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Horstmann, Cay S./ Soubrier, Christian/ Zanettacci, Pierre/ Planchat, Henry-Luc/ Cornell, Gary/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Starter(N°:None)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719-735 Index p.p. 737-755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2744009369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application/ développement logiciel/ Java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d'apprentissage consacré à la programmation en Java, particulièrement adapté aux débutants tout en étant également utile aux programmeurs de niveau intermédiaire. Voici un résumé des principaux thèmes abordés dans le livre :</w:t>
        <w:br/>
        <w:br/>
        <w:t>Introduction à Java :</w:t>
        <w:br/>
        <w:br/>
        <w:t>Le livre commence par une présentation générale de Java, y compris son historique et ses caractéristiques principales, comme la portabilité, la sécurité et la gestion de la mémoire.</w:t>
        <w:br/>
        <w:br/>
        <w:t>Syntaxe et Structures de Contrôle :</w:t>
        <w:br/>
        <w:br/>
        <w:t>Horstmann couvre les bases de la syntaxe Java, incluant les types de données, les opérateurs, les instructions conditionnelles (if, switch) et les boucles (for, while, do-while).</w:t>
        <w:br/>
        <w:br/>
        <w:t>Programmation Orientée Objet :</w:t>
        <w:br/>
        <w:br/>
        <w:t>Une grande partie du texte est consacrée aux principes de la programmation orientée objet (POO), comme les classes, les objets, l’héritage et le polymorphisme.</w:t>
        <w:br/>
        <w:br/>
        <w:t>L'auteur utilise des exemples concrets pour illustrer comment créer et utiliser des classes.</w:t>
        <w:br/>
        <w:br/>
        <w:t>Gestion des Exceptions :</w:t>
        <w:br/>
        <w:br/>
        <w:t>Le livre aborde également la gestion des erreurs et des exceptions, expliquant comment les capturer et les traiter.</w:t>
        <w:br/>
        <w:br/>
        <w:t>Collections et Structures de Données :</w:t>
        <w:br/>
        <w:br/>
        <w:t>Horstmann introduit les collections Java, comme les listes, les ensembles et les cartes, en expliquant comment et quand les utiliser.</w:t>
        <w:br/>
        <w:br/>
        <w:t>Introduction à la GUI (Interface Graphique Utilisateur) :</w:t>
        <w:br/>
        <w:br/>
        <w:t>Vers la fin du volume, il présente les bases de la création d'interfaces graphiques à l'aide de Swing, permettant aux lecteurs de comprendre comment concevoir des applications visuelles.</w:t>
        <w:br/>
        <w:br/>
        <w:t>Pratique et Exercices :</w:t>
        <w:br/>
        <w:br/>
        <w:t>Le livre propose des exercices pratiques et des projets pour aider les lecteurs à appliquer les concepts appris et à renforcer leur compréhension.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