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Capes mathématique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Richard; Denis/ Braemer; Jean-Marc/ Rihaoui; Ibrahim/ </w:t>
            </w:r>
          </w:p>
        </w:tc>
      </w:tr>
      <w:tr>
        <w:trPr>
          <w:trHeight w:val="567"/>
        </w:trPr>
        <w:tc>
          <w:tcPr>
            <w:tcW w:type="dxa" w:w="3000"/>
          </w:tcPr>
          <w:p>
            <w:r>
              <w:t>Adresse bib.</w:t>
            </w:r>
          </w:p>
        </w:tc>
        <w:tc>
          <w:tcPr>
            <w:tcW w:type="dxa" w:w="7000"/>
          </w:tcPr>
          <w:p>
            <w:r>
              <w:t xml:space="preserve">Hermann/ </w:t>
            </w:r>
          </w:p>
        </w:tc>
      </w:tr>
      <w:tr>
        <w:trPr>
          <w:trHeight w:val="567"/>
        </w:trPr>
        <w:tc>
          <w:tcPr>
            <w:tcW w:type="dxa" w:w="3000"/>
          </w:tcPr>
          <w:p>
            <w:r>
              <w:t>Nombre de Pages</w:t>
            </w:r>
          </w:p>
        </w:tc>
        <w:tc>
          <w:tcPr>
            <w:tcW w:type="dxa" w:w="7000"/>
          </w:tcPr>
          <w:p>
            <w:r>
              <w:t>165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Actualités scientifiques et industrielles(N°:None)</w:t>
            </w:r>
          </w:p>
        </w:tc>
      </w:tr>
      <w:tr>
        <w:trPr>
          <w:trHeight w:val="567"/>
        </w:trPr>
        <w:tc>
          <w:tcPr>
            <w:tcW w:type="dxa" w:w="3000"/>
          </w:tcPr>
          <w:p>
            <w:r>
              <w:t>Numéro d'Identification</w:t>
            </w:r>
          </w:p>
        </w:tc>
        <w:tc>
          <w:tcPr>
            <w:tcW w:type="dxa" w:w="7000"/>
          </w:tcPr>
          <w:p>
            <w:r>
              <w:t>2705613900</w:t>
            </w:r>
          </w:p>
        </w:tc>
      </w:tr>
      <w:tr>
        <w:trPr>
          <w:trHeight w:val="567"/>
        </w:trPr>
        <w:tc>
          <w:tcPr>
            <w:tcW w:type="dxa" w:w="3000"/>
          </w:tcPr>
          <w:p>
            <w:r>
              <w:t>Sujet(s)</w:t>
            </w:r>
          </w:p>
        </w:tc>
        <w:tc>
          <w:tcPr>
            <w:tcW w:type="dxa" w:w="7000"/>
          </w:tcPr>
          <w:p>
            <w:r>
              <w:t xml:space="preserve">mathématique/ </w:t>
            </w:r>
          </w:p>
        </w:tc>
      </w:tr>
    </w:tbl>
    <w:p>
      <w:pPr>
        <w:pStyle w:val="Heading3"/>
      </w:pPr>
      <w:r>
        <w:t>Résumé :</w:t>
      </w:r>
    </w:p>
    <w:p>
      <w:r>
        <w:t>les nouvelles lecons présentées en deux fascicules portent a trente cinq le nombre des exposés qui couvrent ,en fait ,plis que trente cinq de la centaine des sujets proposés aux condidats au capes suivants le découpage des programmes de mathématique du deuxième cycle du second degré.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