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mathématiques.T4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Ramis, Edmond/ Deschamps, Claude/ Odoux, Jacques/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cours de référence(N°:None)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2100056239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équation différentielle/ </w:t>
            </w:r>
          </w:p>
        </w:tc>
      </w:tr>
    </w:tbl>
    <w:p>
      <w:pPr>
        <w:pStyle w:val="Heading3"/>
      </w:pPr>
      <w:r>
        <w:t>Résumé :</w:t>
      </w:r>
    </w:p>
    <w:p>
      <w:r>
        <w:t>Cet ouvrage destiné aux étudiants des premiers cycles et classes préparatoires, aux candidats à la licence et aux concours de recrutement de l'enseignement secondaire, ainsi qu'aux élèves des écoles d'ingénieurs. On poursuit l'étude des notions fondamentales de l'analyse en abordant celle des séries, des séries de Fourier et des séries entières, des équations différentielles et des intégrales multiples.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