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mathématiques.T5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Ramis, Edmond/ Claude, Deschamps/ Jacques,Odoux/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 de référence(N°:None)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2100041789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 analytique/ </w:t>
            </w:r>
          </w:p>
        </w:tc>
      </w:tr>
    </w:tbl>
    <w:p>
      <w:pPr>
        <w:pStyle w:val="Heading3"/>
      </w:pPr>
      <w:r>
        <w:t>Résumé :</w:t>
      </w:r>
    </w:p>
    <w:p>
      <w:r>
        <w:t>Le volume 5 clôt la série en appliquant les résultats des volumes 3 et 4 à l'étude des courbes et des surfaces. On y développe les propriétés métriques des courbes et des surfaces et les formules fondamentales d'analyse vectorielle : Green-Riemann, Stokes et Ostrogradski.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