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Schatzman, Michelle/ </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357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2729603735</w:t>
            </w:r>
          </w:p>
        </w:tc>
      </w:tr>
      <w:tr>
        <w:trPr>
          <w:trHeight w:val="567"/>
        </w:trPr>
        <w:tc>
          <w:tcPr>
            <w:tcW w:type="dxa" w:w="3000"/>
          </w:tcPr>
          <w:p>
            <w:r>
              <w:t>Sujet(s)</w:t>
            </w:r>
          </w:p>
        </w:tc>
        <w:tc>
          <w:tcPr>
            <w:tcW w:type="dxa" w:w="7000"/>
          </w:tcPr>
          <w:p>
            <w:r>
              <w:t xml:space="preserve">analyse numérique/ </w:t>
            </w:r>
          </w:p>
        </w:tc>
      </w:tr>
    </w:tbl>
    <w:p>
      <w:pPr>
        <w:pStyle w:val="Heading3"/>
      </w:pPr>
      <w:r>
        <w:t>Résumé :</w:t>
      </w:r>
    </w:p>
    <w:p>
      <w:r>
        <w:t>Cet ouvrage issu d'un cours enseigné en licence de mathématiques depuis plusieurs années, ce manuel présente les grandes méthodes d'analyse numérique élémentaire en tenent compte des aspects expérimentaux de cette science et s'adresse aux étudiants de licence ainsi qu'à toute personne désirant aborder l'analyse numérique d'une manière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