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numériques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Veysseyre, H./ Gourdin, A./ </w:t>
            </w:r>
          </w:p>
        </w:tc>
      </w:tr>
      <w:tr>
        <w:trPr>
          <w:trHeight w:val="567"/>
        </w:trPr>
        <w:tc>
          <w:tcPr>
            <w:tcW w:type="dxa" w:w="3000"/>
          </w:tcPr>
          <w:p>
            <w:r>
              <w:t>Edition</w:t>
            </w:r>
          </w:p>
        </w:tc>
        <w:tc>
          <w:tcPr>
            <w:tcW w:type="dxa" w:w="7000"/>
          </w:tcPr>
          <w:p>
            <w:r>
              <w:t>Seconde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437-440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méthode numérique/ </w:t>
            </w:r>
          </w:p>
        </w:tc>
      </w:tr>
    </w:tbl>
    <w:p>
      <w:pPr>
        <w:pStyle w:val="Heading3"/>
      </w:pPr>
      <w:r>
        <w:t>Résumé :</w:t>
      </w:r>
    </w:p>
    <w:p>
      <w:r>
        <w:t>Ce livre présente un ensemble de techniques mathématiques et algorithmiques permettant de résoudre numériquement des problèmes issus des sciences et de l'ingénierie. Il s'agit d'une introduction aux principales méthodes numériques, avec une orientation vers leur mise en uvre pratique (souvent à l'aide d'un langage comme Fortran, C, Python ou Matlab).</w:t>
        <w:br/>
        <w:br/>
        <w:t>Les thèmes abordés incluent :</w:t>
        <w:br/>
        <w:br/>
        <w:t>-Résolution des équations non linéaires (méthode de Newton, dichotomie, etc.)</w:t>
        <w:br/>
        <w:br/>
        <w:t>-Résolution des systèmes linéaires (méthodes directes : Gauss, LU ; méthodes itératives)</w:t>
        <w:br/>
        <w:br/>
        <w:t>-Interpolation et approximation (polynômes de Lagrange, splines)</w:t>
        <w:br/>
        <w:br/>
        <w:t>-Dérivation et intégration numériques (méthodes des trapèzes, de Simpson)</w:t>
        <w:br/>
        <w:br/>
        <w:t>-Résolution numérique des équations différentielles (méthodes d'Euler, Runge-Kutta)</w:t>
        <w:br/>
        <w:br/>
        <w:t>-Analyse d'erreur, stabilité et convergence des méthodes</w:t>
        <w:br/>
        <w:br/>
        <w:t>L'ouvrage est structuré avec explications théoriques, algorithmes détaillés, exemples résolus, et exercices pratiques. Il s'adresse aux étudiants en sciences, ingénierie, informatique, physique et aux autodidactes.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