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et intégral.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Piskounov,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calcul différentiel / </w:t>
            </w:r>
          </w:p>
        </w:tc>
      </w:tr>
    </w:tbl>
    <w:p>
      <w:pPr>
        <w:pStyle w:val="Heading3"/>
      </w:pPr>
      <w:r>
        <w:t>Résumé :</w:t>
      </w:r>
    </w:p>
    <w:p>
      <w:r>
        <w:t>Deux nouveaux chapitre ont été inclus dans cet ouvrage :Elements de la théorie des probabilitès et de la statistique et Matrices.Ecriture matricielle des systemes et résolution des systèmes d'équations différentielles 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