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génie chimique à l'usage des chimistes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Lieto; Joseph/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468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2743002492</w:t>
            </w:r>
          </w:p>
        </w:tc>
      </w:tr>
      <w:tr>
        <w:trPr>
          <w:trHeight w:val="567"/>
        </w:trPr>
        <w:tc>
          <w:tcPr>
            <w:tcW w:type="dxa" w:w="3000"/>
          </w:tcPr>
          <w:p>
            <w:r>
              <w:t>Sujet(s)</w:t>
            </w:r>
          </w:p>
        </w:tc>
        <w:tc>
          <w:tcPr>
            <w:tcW w:type="dxa" w:w="7000"/>
          </w:tcPr>
          <w:p>
            <w:r>
              <w:t xml:space="preserve">génie chimique/ </w:t>
            </w:r>
          </w:p>
        </w:tc>
      </w:tr>
    </w:tbl>
    <w:p>
      <w:pPr>
        <w:pStyle w:val="Heading3"/>
      </w:pPr>
      <w:r>
        <w:t>Résumé :</w:t>
      </w:r>
    </w:p>
    <w:p>
      <w:r>
        <w:t>Les bases de la modélisation des procédés, des exemples issus de la pratique quotidienne, des bibliographies adaptées, avec des exercices dont la résolution implique des recherches documentaires auprès d'autres sources (imprimées ou électroniques). Sont également inclues les connaissances de base et pratiques nécessaires aux procédés de cristallisation. Utile à l'étudiant en IUT.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