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Divisions de polynomes par la méthode d'o.r.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Ouragh ; Youssef/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9789961017043</w:t>
            </w:r>
          </w:p>
        </w:tc>
      </w:tr>
      <w:tr>
        <w:trPr>
          <w:trHeight w:val="567"/>
        </w:trPr>
        <w:tc>
          <w:tcPr>
            <w:tcW w:type="dxa" w:w="3000"/>
          </w:tcPr>
          <w:p>
            <w:r>
              <w:t>Sujet(s)</w:t>
            </w:r>
          </w:p>
        </w:tc>
        <w:tc>
          <w:tcPr>
            <w:tcW w:type="dxa" w:w="7000"/>
          </w:tcPr>
          <w:p>
            <w:r>
              <w:t xml:space="preserve">division synthétique de polynome/ </w:t>
            </w:r>
          </w:p>
        </w:tc>
      </w:tr>
    </w:tbl>
    <w:p>
      <w:pPr>
        <w:pStyle w:val="Heading3"/>
      </w:pPr>
      <w:r>
        <w:t>Résumé :</w:t>
      </w:r>
    </w:p>
    <w:p>
      <w:r>
        <w:t>Cet Ouvrage présantant une nouvelle méthode qui généralise les méthodes des divisions synthéques de polynômes, méthodes proposées par d'aborde l'italien Paolo Ruffini et par la suite par le britannique Horner.Cette méthode permet des simplifications considérables aussi bien sue le format que sur le temps d'exécution de telles divisions entre deux polynômes.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