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Mini-manuel de chimie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Krausz; Pierre/ Benhaddou; Rachida/ Granet; Robert/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Mini-manuel(N°:None)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9782100724260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organique/ </w:t>
            </w:r>
          </w:p>
        </w:tc>
      </w:tr>
    </w:tbl>
    <w:p>
      <w:pPr>
        <w:pStyle w:val="Heading3"/>
      </w:pPr>
      <w:r>
        <w:t>Résumé :</w:t>
      </w:r>
    </w:p>
    <w:p>
      <w:r>
        <w:t>Aprés avoir introduit les notions générales, les auteurs passent en revue les principales catégories de molécules organiques. En fin de chapitre, des résumés des points-clés, des exercices d'application et des QCM corrigés sont proposés.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