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corrigées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Kadri; A./ Chater;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Sujet(s)</w:t>
            </w:r>
          </w:p>
        </w:tc>
        <w:tc>
          <w:tcPr>
            <w:tcW w:type="dxa" w:w="7000"/>
          </w:tcPr>
          <w:p>
            <w:r>
              <w:t xml:space="preserve">exercice/ thermodynamique/ chimie générale/ </w:t>
            </w:r>
          </w:p>
        </w:tc>
      </w:tr>
    </w:tbl>
    <w:p>
      <w:pPr>
        <w:pStyle w:val="Heading3"/>
      </w:pPr>
      <w:r>
        <w:t>Résumé :</w:t>
      </w:r>
    </w:p>
    <w:p>
      <w:r>
        <w:t xml:space="preserve">Cet ouvrage s'adresse aux étudiants des premières années d'études supérieures (Licences, PCEM, Pharmacie, Classes préparatoires...) ; il peut être utile également aux candidats au CAPES de Sciences Physiques. Il couvre les bases de la chimie générale (structure et états de la matière, cinétique de sa transformation, thermodynamique, équilibres chimiques, acidobasicité, oxydoréduction, précipitation et complexation) et n'exige que des connaissances élémentaires en chimie. </w:t>
        <w:br/>
        <w:br/>
        <w:t>Cette troisième édition a été entièrement refondue pour être parfaitement complémentaire de la 7e édition du cours de Chimie générale de la collection Paul Arnaud. Plus de 300 exercices, accompagnés de leurs solutions détaillées, de méthodes et de conseils de résolutions, donnent au lecteur la possibilité d'aborder facilement, par la compréhension, la chimie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