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reev, V/ Golovanoff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614-6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Il s'agit d'un panorama complet de la chimie organique moderne, outre le dévelopement des trois grandes sections classique: composes acylique, carbo et héteocyclinges, carbo et hétrocycliques, on y trouve des compléments de physique théorique et appliquée.Enfin l'ouvrage renseigne sur les grands secteurd de la chimie organique appliquée: pétroles, caoutchs, matiéres plastiques, silicones, colorants, parfums, médicament, etc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