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hétérocyclique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Joule; John Arthur/ Lafond, Vincent/ Mills, Keith/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214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195-214</w:t>
            </w:r>
          </w:p>
        </w:tc>
      </w:tr>
      <w:tr>
        <w:trPr>
          <w:trHeight w:val="567"/>
        </w:trPr>
        <w:tc>
          <w:tcPr>
            <w:tcW w:type="dxa" w:w="3000"/>
          </w:tcPr>
          <w:p>
            <w:r>
              <w:t>Numéro d'Identification</w:t>
            </w:r>
          </w:p>
        </w:tc>
        <w:tc>
          <w:tcPr>
            <w:tcW w:type="dxa" w:w="7000"/>
          </w:tcPr>
          <w:p>
            <w:r>
              <w:t>9782804188122</w:t>
            </w:r>
          </w:p>
        </w:tc>
      </w:tr>
      <w:tr>
        <w:trPr>
          <w:trHeight w:val="567"/>
        </w:trPr>
        <w:tc>
          <w:tcPr>
            <w:tcW w:type="dxa" w:w="3000"/>
          </w:tcPr>
          <w:p>
            <w:r>
              <w:t>Sujet(s)</w:t>
            </w:r>
          </w:p>
        </w:tc>
        <w:tc>
          <w:tcPr>
            <w:tcW w:type="dxa" w:w="7000"/>
          </w:tcPr>
          <w:p>
            <w:r>
              <w:t xml:space="preserve">chimie/ hétérocyclique/ organique/ </w:t>
            </w:r>
          </w:p>
        </w:tc>
      </w:tr>
    </w:tbl>
    <w:p>
      <w:pPr>
        <w:pStyle w:val="Heading3"/>
      </w:pPr>
      <w:r>
        <w:t>Résumé :</w:t>
      </w:r>
    </w:p>
    <w:p>
      <w:r>
        <w:t>Cet ouvrage présente les différentes applications des hétérocycles (électronique, explosifs, polymères, pigments, colorants alimentaires) et propose une synthèse des principes et des réactions de la chimie des hétérocycles. Il est illustré de schémas explicatifs et comporte des exercices pour évaluer l'assimilation des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