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Krausz; Pierre/ Benhaddou; Rachida/ Granel,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210004530x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exercice/ 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essentiellement aux étudiants des deug SV et SM : il contient ce qu'il est raisonnable en chime organique de base à l'issue des premiers cycles universitaires.Chaque chapitre se termine par des exercices simples, élaborés pour aider à la compréhension du cours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