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Constitution de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Karapétiantz, M/ Drakine, S/ Partchevski, Oleg/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Annexes. P.P 349-361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noyau positif/ constitution de la matière/ </w:t>
            </w:r>
          </w:p>
        </w:tc>
      </w:tr>
    </w:tbl>
    <w:p>
      <w:pPr>
        <w:pStyle w:val="Heading3"/>
      </w:pPr>
      <w:r>
        <w:t>Résumé :</w:t>
      </w:r>
    </w:p>
    <w:p>
      <w:r>
        <w:t>L'atome est cpmposé du noyau positif, constitué de protons et de neutrons, et d'électrons, se nouvant autour du moyau.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