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resolus de chimie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Legrouri; A/ Tanouti; B/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9981250007</w:t>
            </w:r>
          </w:p>
        </w:tc>
      </w:tr>
      <w:tr>
        <w:trPr>
          <w:trHeight w:val="567"/>
        </w:trPr>
        <w:tc>
          <w:tcPr>
            <w:tcW w:type="dxa" w:w="3000"/>
          </w:tcPr>
          <w:p>
            <w:r>
              <w:t>Sujet(s)</w:t>
            </w:r>
          </w:p>
        </w:tc>
        <w:tc>
          <w:tcPr>
            <w:tcW w:type="dxa" w:w="7000"/>
          </w:tcPr>
          <w:p>
            <w:r>
              <w:t xml:space="preserve">chimie minérale/ </w:t>
            </w:r>
          </w:p>
        </w:tc>
      </w:tr>
    </w:tbl>
    <w:p>
      <w:pPr>
        <w:pStyle w:val="Heading3"/>
      </w:pPr>
      <w:r>
        <w:t>Résumé :</w:t>
      </w:r>
    </w:p>
    <w:p>
      <w:r>
        <w:t xml:space="preserve">"Problèmes résolus de chimie minérale, cristallographie, complexes, diagrammes d'équilibre" de A. Legrouri est un ouvrage destiné aux étudiants de deuxième année du premier cycle en sciences, particulièrement ceux en physique-chimie. Ce livre propose une série de problèmes pratiques et résolus qui couvrent divers aspects de la chimie minérale, y compris la structure des cristaux, la formation et la stabilité des complexes, ainsi que l'analyse des diagrammes d'équilibre. </w:t>
        <w:br/>
        <w:br/>
        <w:t>L'auteur met l'accent sur la compréhension des concepts fondamentaux à travers des exercices concrets, permettant aux étudiants de renforcer leurs compétences en résolution de problèmes. Les thèmes abordés incluent les propriétés des cristaux, les interactions entre les ions dans les complexes, et l'interprétation des diagrammes d'équilibre, qui sont essentiels pour la compréhension des réactions chimiques en milieu solide et liquide. Ce livre est un outil précieux pour les étudiants cherchant à approfondir leur connaissance de la chimie minérale et à se préparer aux examens, tout en développant une approche analytique face aux défis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