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1"/>
        <w:jc w:val="center"/>
      </w:pPr>
      <w:r>
        <w:t>Introduction à la chimie pour ingénieurs</w:t>
      </w:r>
    </w:p>
    <w:tbl>
      <w:tblPr>
        <w:tblStyle w:val="TableGrid"/>
        <w:tblW w:type="auto" w:w="0"/>
        <w:tblLayout w:type="fixed"/>
        <w:tblLook w:firstColumn="1" w:firstRow="1" w:lastColumn="0" w:lastRow="0" w:noHBand="0" w:noVBand="1" w:val="04A0"/>
      </w:tblPr>
      <w:tblGrid>
        <w:gridCol w:w="3000"/>
        <w:gridCol w:w="7000"/>
      </w:tblGrid>
      <w:tr>
        <w:trPr>
          <w:trHeight w:val="567"/>
        </w:trPr>
        <w:tc>
          <w:tcPr>
            <w:tcW w:type="dxa" w:w="4320"/>
            <w:vAlign w:val="center"/>
          </w:tcPr>
          <w:p>
            <w:r>
              <w:t>Type Document</w:t>
            </w:r>
          </w:p>
        </w:tc>
        <w:tc>
          <w:tcPr>
            <w:tcW w:type="dxa" w:w="4320"/>
            <w:vAlign w:val="center"/>
          </w:tcPr>
          <w:p>
            <w:r>
              <w:t>Livre</w:t>
            </w:r>
          </w:p>
        </w:tc>
      </w:tr>
      <w:tr>
        <w:trPr>
          <w:trHeight w:val="567"/>
        </w:trPr>
        <w:tc>
          <w:tcPr>
            <w:tcW w:type="dxa" w:w="3000"/>
          </w:tcPr>
          <w:p>
            <w:r>
              <w:t>Langue</w:t>
            </w:r>
          </w:p>
        </w:tc>
        <w:tc>
          <w:tcPr>
            <w:tcW w:type="dxa" w:w="7000"/>
          </w:tcPr>
          <w:p>
            <w:r>
              <w:t>Français</w:t>
            </w:r>
          </w:p>
        </w:tc>
      </w:tr>
      <w:tr>
        <w:trPr>
          <w:trHeight w:val="567"/>
        </w:trPr>
        <w:tc>
          <w:tcPr>
            <w:tcW w:type="dxa" w:w="3000"/>
          </w:tcPr>
          <w:p>
            <w:r>
              <w:t>Auteur(s)</w:t>
            </w:r>
          </w:p>
        </w:tc>
        <w:tc>
          <w:tcPr>
            <w:tcW w:type="dxa" w:w="7000"/>
          </w:tcPr>
          <w:p>
            <w:r>
              <w:t xml:space="preserve">Javet; Philippe  A/ Lerch; Pierre/ Plattner; Eric/ </w:t>
            </w:r>
          </w:p>
        </w:tc>
      </w:tr>
      <w:tr>
        <w:trPr>
          <w:trHeight w:val="567"/>
        </w:trPr>
        <w:tc>
          <w:tcPr>
            <w:tcW w:type="dxa" w:w="3000"/>
          </w:tcPr>
          <w:p>
            <w:r>
              <w:t>Edition</w:t>
            </w:r>
          </w:p>
        </w:tc>
        <w:tc>
          <w:tcPr>
            <w:tcW w:type="dxa" w:w="7000"/>
          </w:tcPr>
          <w:p>
            <w:r>
              <w:t>2e éd.</w:t>
            </w:r>
          </w:p>
        </w:tc>
      </w:tr>
      <w:tr>
        <w:trPr>
          <w:trHeight w:val="567"/>
        </w:trPr>
        <w:tc>
          <w:tcPr>
            <w:tcW w:type="dxa" w:w="3000"/>
          </w:tcPr>
          <w:p>
            <w:r>
              <w:t>Adresse bib.</w:t>
            </w:r>
          </w:p>
        </w:tc>
        <w:tc>
          <w:tcPr>
            <w:tcW w:type="dxa" w:w="7000"/>
          </w:tcPr>
          <w:p>
            <w:r>
              <w:t xml:space="preserve">Presses Polytechniques et Universitaires Romandes/ </w:t>
            </w:r>
          </w:p>
        </w:tc>
      </w:tr>
      <w:tr>
        <w:trPr>
          <w:trHeight w:val="567"/>
        </w:trPr>
        <w:tc>
          <w:tcPr>
            <w:tcW w:type="dxa" w:w="3000"/>
          </w:tcPr>
          <w:p>
            <w:r>
              <w:t>Nombre de Pages</w:t>
            </w:r>
          </w:p>
        </w:tc>
        <w:tc>
          <w:tcPr>
            <w:tcW w:type="dxa" w:w="7000"/>
          </w:tcPr>
          <w:p>
            <w:r>
              <w:t>453 p.</w:t>
            </w:r>
          </w:p>
        </w:tc>
      </w:tr>
      <w:tr>
        <w:trPr>
          <w:trHeight w:val="567"/>
        </w:trPr>
        <w:tc>
          <w:tcPr>
            <w:tcW w:type="dxa" w:w="3000"/>
          </w:tcPr>
          <w:p>
            <w:r>
              <w:t>Illustration</w:t>
            </w:r>
          </w:p>
        </w:tc>
        <w:tc>
          <w:tcPr>
            <w:tcW w:type="dxa" w:w="7000"/>
          </w:tcPr>
          <w:p>
            <w:r>
              <w:t>ill.</w:t>
            </w:r>
          </w:p>
        </w:tc>
      </w:tr>
      <w:tr>
        <w:trPr>
          <w:trHeight w:val="567"/>
        </w:trPr>
        <w:tc>
          <w:tcPr>
            <w:tcW w:type="dxa" w:w="3000"/>
          </w:tcPr>
          <w:p>
            <w:r>
              <w:t>Format</w:t>
            </w:r>
          </w:p>
        </w:tc>
        <w:tc>
          <w:tcPr>
            <w:tcW w:type="dxa" w:w="7000"/>
          </w:tcPr>
          <w:p>
            <w:r>
              <w:t>24 cm</w:t>
            </w:r>
          </w:p>
        </w:tc>
      </w:tr>
      <w:tr>
        <w:trPr>
          <w:trHeight w:val="567"/>
        </w:trPr>
        <w:tc>
          <w:tcPr>
            <w:tcW w:type="dxa" w:w="3000"/>
          </w:tcPr>
          <w:p>
            <w:r>
              <w:t>Collection</w:t>
            </w:r>
          </w:p>
        </w:tc>
        <w:tc>
          <w:tcPr>
            <w:tcW w:type="dxa" w:w="7000"/>
          </w:tcPr>
          <w:p>
            <w:r>
              <w:t>Collection PPUR.étudiants(N°:None)</w:t>
            </w:r>
          </w:p>
        </w:tc>
      </w:tr>
      <w:tr>
        <w:trPr>
          <w:trHeight w:val="567"/>
        </w:trPr>
        <w:tc>
          <w:tcPr>
            <w:tcW w:type="dxa" w:w="3000"/>
          </w:tcPr>
          <w:p>
            <w:r>
              <w:t>Notes Générales</w:t>
            </w:r>
          </w:p>
        </w:tc>
        <w:tc>
          <w:tcPr>
            <w:tcW w:type="dxa" w:w="7000"/>
          </w:tcPr>
          <w:p>
            <w:r>
              <w:t>Index</w:t>
            </w:r>
          </w:p>
        </w:tc>
      </w:tr>
      <w:tr>
        <w:trPr>
          <w:trHeight w:val="567"/>
        </w:trPr>
        <w:tc>
          <w:tcPr>
            <w:tcW w:type="dxa" w:w="3000"/>
          </w:tcPr>
          <w:p>
            <w:r>
              <w:t>Numéro d'Identification</w:t>
            </w:r>
          </w:p>
        </w:tc>
        <w:tc>
          <w:tcPr>
            <w:tcW w:type="dxa" w:w="7000"/>
          </w:tcPr>
          <w:p>
            <w:r>
              <w:t>2880742846</w:t>
            </w:r>
          </w:p>
        </w:tc>
      </w:tr>
      <w:tr>
        <w:trPr>
          <w:trHeight w:val="567"/>
        </w:trPr>
        <w:tc>
          <w:tcPr>
            <w:tcW w:type="dxa" w:w="3000"/>
          </w:tcPr>
          <w:p>
            <w:r>
              <w:t>Sujet(s)</w:t>
            </w:r>
          </w:p>
        </w:tc>
        <w:tc>
          <w:tcPr>
            <w:tcW w:type="dxa" w:w="7000"/>
          </w:tcPr>
          <w:p>
            <w:r>
              <w:t xml:space="preserve">génie chimique/ chimie industrielle/ </w:t>
            </w:r>
          </w:p>
        </w:tc>
      </w:tr>
    </w:tbl>
    <w:p>
      <w:pPr>
        <w:pStyle w:val="Heading3"/>
      </w:pPr>
      <w:r>
        <w:t>Résumé :</w:t>
      </w:r>
    </w:p>
    <w:p>
      <w:r>
        <w:t>C'est un ouvrage qui vise à fournir aux étudiants en ingénierie une compréhension solide des principes fondamentaux de la chimie. Le livre aborde les concepts clés de la chimie, tels que la structure atomique, les liaisons chimiques, les réactions chimiques et les propriétés des matériaux.L'auteur met l'accent sur l'application pratique de la chimie dans le domaine de l'ingénierie, en intégrant des exemples concrets et des études de cas pour illustrer comment ces concepts sont utilisés dans des situations réelles. Le texte est conçu pour être accessible, même pour ceux qui n'ont pas de formation préalable en chimie, tout en étant suffisamment approfondi pour répondre aux besoins des futurs ingénieurs. En somme, cet ouvrage constitue une ressource précieuse pour les étudiants qui souhaitent acquérir une base solide en chimie, essentielle pour leur formation et leur future carrière dans le domaine de l'ingénierie.</w:t>
      </w:r>
    </w:p>
    <w:sectPr w:rsidR="00FC693F" w:rsidRPr="0006063C" w:rsidSect="00034616">
      <w:headerReference w:type="default" r:id="rId9"/>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header1.xml><?xml version="1.0" encoding="utf-8"?>
<w:hdr xmlns:m="http://schemas.openxmlformats.org/officeDocument/2006/math" xmlns:mc="http://schemas.openxmlformats.org/markup-compatibility/2006" xmlns:mo="http://schemas.microsoft.com/office/mac/office/2008/main" xmlns:mv="urn:schemas-microsoft-com:mac:vml" xmlns:o="urn:schemas-microsoft-com:office:office" xmlns:r="http://schemas.openxmlformats.org/officeDocument/2006/relationships" xmlns:v="urn:schemas-microsoft-com:vml" xmlns:w10="urn:schemas-microsoft-com:office:word" xmlns:w14="http://schemas.microsoft.com/office/word/2010/wordml" xmlns:w="http://schemas.openxmlformats.org/wordprocessingml/2006/main" xmlns:wne="http://schemas.microsoft.com/office/word/2006/wordml" xmlns:wp14="http://schemas.microsoft.com/office/word/2010/wordprocessingDrawing" xmlns:wp="http://schemas.openxmlformats.org/drawingml/2006/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p14">
  <w:p>
    <w:pPr>
      <w:pStyle w:val="Header"/>
    </w:pPr>
  </w:p>
  <w:tbl>
    <w:tblPr>
      <w:tblW w:type="auto" w:w="0"/>
      <w:tblLook w:firstColumn="1" w:firstRow="1" w:lastColumn="0" w:lastRow="0" w:noHBand="0" w:noVBand="1" w:val="04A0"/>
    </w:tblPr>
    <w:tblGrid>
      <w:gridCol w:w="2880"/>
      <w:gridCol w:w="2880"/>
      <w:gridCol w:w="7200"/>
    </w:tblGrid>
    <w:tr>
      <w:tc>
        <w:tcPr>
          <w:tcW w:type="dxa" w:w="7200"/>
        </w:tcPr>
        <w:p>
          <w:r>
            <w:t>CERIST</w:t>
          </w:r>
        </w:p>
      </w:tc>
      <w:tc>
        <w:tcPr>
          <w:tcW w:type="dxa" w:w="7200"/>
        </w:tcPr>
        <w:p/>
      </w:tc>
      <w:tc>
        <w:tcPr>
          <w:tcW w:type="dxa" w:w="7200"/>
        </w:tcPr>
        <w:p>
          <w:r>
            <w:t>20/05/2026</w:t>
          </w:r>
        </w:p>
      </w:tc>
    </w:tr>
  </w:tbl>
</w:hd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pPr>
      <w:spacing w:before="240"/>
    </w:p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