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PC, PSI, PT 2é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Monier; Jean-Marie/ </w:t>
            </w:r>
          </w:p>
        </w:tc>
      </w:tr>
      <w:tr>
        <w:trPr>
          <w:trHeight w:val="567"/>
        </w:trPr>
        <w:tc>
          <w:tcPr>
            <w:tcW w:type="dxa" w:w="3000"/>
          </w:tcPr>
          <w:p>
            <w:r>
              <w:t>Edition</w:t>
            </w:r>
          </w:p>
        </w:tc>
        <w:tc>
          <w:tcPr>
            <w:tcW w:type="dxa" w:w="7000"/>
          </w:tcPr>
          <w:p>
            <w:r>
              <w:t>4éme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2100075675</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Conforme au nouveau programme d'analyse de 2e année. Contient l'étude des espaces vectoriels normés, les fonctions vectorielles d'une variable réelle, les intégrales impropres et fonctions intégrables, les séries, les équations différentielles, les fonctions à plusieurs variables réelles, le calcul intégral.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