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2100075691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différentielle/ espace vectoriel/ fonction de variable réelle complexe/ </w:t>
            </w:r>
          </w:p>
        </w:tc>
      </w:tr>
    </w:tbl>
    <w:p>
      <w:pPr>
        <w:pStyle w:val="Heading3"/>
      </w:pPr>
      <w:r>
        <w:t>Résumé :</w:t>
      </w:r>
    </w:p>
    <w:p>
      <w:r>
        <w:t>Couvre entièrement le programme des classes de 2e année MP. Chaque chapitre comporte des rappels de cours détaillés, des exercices avec solutions développées qui permettent de tester la pratique du raisonnement et de la résolution et de nombreux exercices d'entrainement tous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