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locaux virtuels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Joachim, Bruno/ Held, Gilbert/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Index p.p. 235-240</w:t>
            </w:r>
          </w:p>
        </w:tc>
      </w:tr>
      <w:tr>
        <w:trPr>
          <w:trHeight w:val="567"/>
        </w:trPr>
        <w:tc>
          <w:tcPr>
            <w:tcW w:type="dxa" w:w="3000"/>
          </w:tcPr>
          <w:p>
            <w:r>
              <w:t>Numéro d'Identification</w:t>
            </w:r>
          </w:p>
        </w:tc>
        <w:tc>
          <w:tcPr>
            <w:tcW w:type="dxa" w:w="7000"/>
          </w:tcPr>
          <w:p>
            <w:r>
              <w:t>2225831564</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segmentation logique/ commutateur (switche)/ protocole réseau/ </w:t>
            </w:r>
          </w:p>
        </w:tc>
      </w:tr>
    </w:tbl>
    <w:p>
      <w:pPr>
        <w:pStyle w:val="Heading3"/>
      </w:pPr>
      <w:r>
        <w:t>Résumé :</w:t>
      </w:r>
    </w:p>
    <w:p>
      <w:r>
        <w:t>Cet ouvrage précise ce qu'il faut savoir pour évaluer les produits de marché et réussir la configuration et la gestion d'un VLAN. Il fournit toutes les informations nécessaires sur l'ATM, FDDI, l'IEEE, les standards Internet, Ethernet et Token Ring ainsi que des indications pratiques sur la structure de différentes trames et sur le fonctionnement des ponts, des commutateurs et des routeurs. Il analyse en détail le réseautage virtuel, technologie d'accès à distance des réseaux locaux qui permet de constituer des réseaux privés dans Internet. Les avantages et les inconvénients de cette technologie émergente sont soigneusement évalués sur des questions cruciales comme les coûts, l'amélioration de la fiabilité et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