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LiveMotion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Gray; Daniel./ Escartin, Philippe/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Grafizm(N°:None)</w:t>
            </w:r>
          </w:p>
        </w:tc>
      </w:tr>
      <w:tr>
        <w:trPr>
          <w:trHeight w:val="567"/>
        </w:trPr>
        <w:tc>
          <w:tcPr>
            <w:tcW w:type="dxa" w:w="3000"/>
          </w:tcPr>
          <w:p>
            <w:r>
              <w:t>Notes Générales</w:t>
            </w:r>
          </w:p>
        </w:tc>
        <w:tc>
          <w:tcPr>
            <w:tcW w:type="dxa" w:w="7000"/>
          </w:tcPr>
          <w:p>
            <w:r>
              <w:t>Index p.p. 292-299</w:t>
            </w:r>
          </w:p>
        </w:tc>
      </w:tr>
      <w:tr>
        <w:trPr>
          <w:trHeight w:val="567"/>
        </w:trPr>
        <w:tc>
          <w:tcPr>
            <w:tcW w:type="dxa" w:w="3000"/>
          </w:tcPr>
          <w:p>
            <w:r>
              <w:t>Numéro d'Identification</w:t>
            </w:r>
          </w:p>
        </w:tc>
        <w:tc>
          <w:tcPr>
            <w:tcW w:type="dxa" w:w="7000"/>
          </w:tcPr>
          <w:p>
            <w:r>
              <w:t>2212092563</w:t>
            </w:r>
          </w:p>
        </w:tc>
      </w:tr>
      <w:tr>
        <w:trPr>
          <w:trHeight w:val="567"/>
        </w:trPr>
        <w:tc>
          <w:tcPr>
            <w:tcW w:type="dxa" w:w="3000"/>
          </w:tcPr>
          <w:p>
            <w:r>
              <w:t>Sujet(s)</w:t>
            </w:r>
          </w:p>
        </w:tc>
        <w:tc>
          <w:tcPr>
            <w:tcW w:type="dxa" w:w="7000"/>
          </w:tcPr>
          <w:p>
            <w:r>
              <w:t xml:space="preserve">Adobe LiveMotion/ animation web/ </w:t>
            </w:r>
          </w:p>
        </w:tc>
      </w:tr>
    </w:tbl>
    <w:p>
      <w:pPr>
        <w:pStyle w:val="Heading3"/>
      </w:pPr>
      <w:r>
        <w:t>Résumé :</w:t>
      </w:r>
    </w:p>
    <w:p>
      <w:r>
        <w:t>Live motion offrait une interface utilisateur intuitive, inspirée d'adobe after effects, avec une timeline basée sur les objets plutôt que sur les calques. Chaque objet pouvait être animé indépendamment, avec des attributs tels que la position, l'opacité, la forme, la rotation, l'échelle, la couleur, les effets spéciaux et le texte.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