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Mahuzier; G./ Hamon;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 de...(N°:None)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2225491704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filtration/ </w:t>
            </w:r>
          </w:p>
        </w:tc>
      </w:tr>
    </w:tbl>
    <w:p>
      <w:pPr>
        <w:pStyle w:val="Heading3"/>
      </w:pPr>
      <w:r>
        <w:t>Résumé :</w:t>
      </w:r>
    </w:p>
    <w:p>
      <w:r>
        <w:t>Comme dans le premier tome à coté des notions fondamentales nécessaires à la compréhension des phénomènes,sont rassemblées nombre de données pratiques qui devaient etre utiles aux étudiants de 3ème année et de 5ème année auxquels s'adresse l'abrégé.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