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de chimie macromoléculaire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Hamaide; Thierry/ Bartholin;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2743003537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macromolécule/ </w:t>
            </w:r>
          </w:p>
        </w:tc>
      </w:tr>
    </w:tbl>
    <w:p>
      <w:pPr>
        <w:pStyle w:val="Heading3"/>
      </w:pPr>
      <w:r>
        <w:t>Résumé :</w:t>
      </w:r>
    </w:p>
    <w:p>
      <w:r>
        <w:t>Les concepts suivants sont successivement abordés au travers d'un bref rappel de cours suivi d'exercices corrigés : la notion de masse moléculaire moyenne, la polymérisation radicalaire, la copolymérisation radicalaire, la polymérisation anionique, la polymérisation cationique, la polycondensation ainsi que les réactions chimiques sur les polymères.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